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bookmarkStart w:id="0" w:name="_GoBack"/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  <w:bookmarkEnd w:id="0"/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Организатор аукциона: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Распоряжение администрации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от 14 мая 2019 года №138.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Проведение аукциона назначено на 14 часов 00 минут по Московскому  времени, 19 июня 2019 года по адресу: 413540, Саратовская область,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д.30, кабинет №12.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 от 25.10.2001 г.. Торги проводятся в указанном в извещении о проведении торгов месте, в соответствующие день и час.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Аукцион проводится в следующем порядке: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а) аукцион ведет аукционист;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в) начальная цена аукциона </w:t>
      </w: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е) по завершен</w:t>
      </w: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CA7773" w:rsidRPr="00CA7773" w:rsidRDefault="00CA7773" w:rsidP="00CA77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000000"/>
          <w:sz w:val="18"/>
          <w:szCs w:val="18"/>
        </w:rPr>
        <w:t xml:space="preserve">Заключение договора аренды земельного участка. Местоположение земельного участка: </w:t>
      </w:r>
      <w:proofErr w:type="gramStart"/>
      <w:r w:rsidRPr="00CA7773">
        <w:rPr>
          <w:rFonts w:ascii="Verdana" w:eastAsia="Times New Roman" w:hAnsi="Verdana" w:cs="Times New Roman"/>
          <w:color w:val="000000"/>
          <w:sz w:val="18"/>
          <w:szCs w:val="18"/>
        </w:rPr>
        <w:t xml:space="preserve">Саратовская область, </w:t>
      </w:r>
      <w:proofErr w:type="spellStart"/>
      <w:r w:rsidRPr="00CA7773">
        <w:rPr>
          <w:rFonts w:ascii="Verdana" w:eastAsia="Times New Roman" w:hAnsi="Verdana" w:cs="Times New Roman"/>
          <w:color w:val="000000"/>
          <w:sz w:val="18"/>
          <w:szCs w:val="18"/>
        </w:rPr>
        <w:t>Краснопартизанский</w:t>
      </w:r>
      <w:proofErr w:type="spellEnd"/>
      <w:r w:rsidRPr="00CA7773">
        <w:rPr>
          <w:rFonts w:ascii="Verdana" w:eastAsia="Times New Roman" w:hAnsi="Verdana" w:cs="Times New Roman"/>
          <w:color w:val="000000"/>
          <w:sz w:val="18"/>
          <w:szCs w:val="18"/>
        </w:rPr>
        <w:t xml:space="preserve"> район, </w:t>
      </w:r>
      <w:proofErr w:type="spellStart"/>
      <w:r w:rsidRPr="00CA7773">
        <w:rPr>
          <w:rFonts w:ascii="Verdana" w:eastAsia="Times New Roman" w:hAnsi="Verdana" w:cs="Times New Roman"/>
          <w:color w:val="000000"/>
          <w:sz w:val="18"/>
          <w:szCs w:val="18"/>
        </w:rPr>
        <w:t>Чистопольское</w:t>
      </w:r>
      <w:proofErr w:type="spellEnd"/>
      <w:r w:rsidRPr="00CA7773">
        <w:rPr>
          <w:rFonts w:ascii="Verdana" w:eastAsia="Times New Roman" w:hAnsi="Verdana" w:cs="Times New Roman"/>
          <w:color w:val="000000"/>
          <w:sz w:val="18"/>
          <w:szCs w:val="18"/>
        </w:rPr>
        <w:t xml:space="preserve"> МО, участок находится примерно в 6,75 км по направлению на юго-запад от ориентира п. Октябрьский, кадастровый номер земельного участка: 64:18:150601:1, права на земельный участок не зарегистрированы, земельный участок образован из земель, государственная собственность на которые не разграничена, разрешенное использование: для организации крестьянского (фермерского) хозяйства по выращиванию и реализации с/х продукции, принадлежность</w:t>
      </w:r>
      <w:proofErr w:type="gramEnd"/>
      <w:r w:rsidRPr="00CA7773">
        <w:rPr>
          <w:rFonts w:ascii="Verdana" w:eastAsia="Times New Roman" w:hAnsi="Verdana" w:cs="Times New Roman"/>
          <w:color w:val="000000"/>
          <w:sz w:val="18"/>
          <w:szCs w:val="18"/>
        </w:rPr>
        <w:t xml:space="preserve"> земельного участка к определенной категории земель: земли сельскохозяйственного назначения. Границы земельного участка определены кадастровым паспортом земельного участка.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В соответствии с Правилами землепользования и застройки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(решением Сельского Совета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от 30.12.2016 года №221) не подлежит установлению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lastRenderedPageBreak/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1.Технические условия подключения электроснабжение данного земельного участка имеются. </w:t>
      </w: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утвержденных Постановлением Правительства Российской Федерации № 861 от 27 декабря 2004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года.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Расчет платы за техническое присоединение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- срок действия технических условий для присоединения к электрическим сетям составляет не менее 2-х лет.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2. Отсутствует возможность подключения к сетям водоснабжения, водоотведения, в связи с отсутствием централизованных сетей водоснабжения. Для водоснабжения объекта необходимо использовать общественный или собственный источник водоснабжения – скважину; а для водоотведения – водонепроницаемый выгреб.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3. Технические условия подключения к сети газораспределения имеются. Стоимость работ по подключению объекта будет определена согласно Постановлению Правительства Российской Федерации от  30 декабря 2013г. №1314.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Начальная цена предмета аукциона (годовой размер арендной платы) в соответствии с оценочным отчетом №182 от 6 мая 2019 года составляет 95 400 (девяносто пять тысяч четыреста) рублей 00 копеек.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Шаг аукциона – 2 862(две тысячи восемьсот шестьдесят два) рубля 00 копеек, что составляет 3 % от годового размера арендной платы.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Срок аренды земельного участка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Срок аренды земельного участка по договору аренды составляет 49 (сорок девять) лет.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кциона срок следующие документы: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4) документы, подтверждающие внесение задатка.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1) непредставление необходимых для участия в аукционе документов или представление недостоверных сведений;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2) </w:t>
      </w: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не поступление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17 мая 2019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р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.п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 Окончание приема заявок 13 июня 2019 года до 16 часов 00 минут по Московскому времени. Прием документов прекращается не ранее чем за пять дней до дня проведения аукциона.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14.06.2019 г. в 11 часов 00 мин. по </w:t>
      </w:r>
      <w:proofErr w:type="spellStart"/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по</w:t>
      </w:r>
      <w:proofErr w:type="spellEnd"/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Московскому  времени  по адресу: 413540, Саратовская область,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Порядок определения участников аукциона: заявитель становится участником аукциона с момента подписания организатором аукциона протокола о признании заявителей участниками аукциона. 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протоколом.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</w:t>
      </w: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проводится: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Каждый вторник с 14:00 ч. до 16:00 ч. по Московскому  времени (17.05.2019 г.- 13.06.2019г.).</w:t>
      </w:r>
    </w:p>
    <w:p w:rsidR="00CA7773" w:rsidRPr="00CA7773" w:rsidRDefault="00CA7773" w:rsidP="00CA7773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порядке</w:t>
      </w:r>
      <w:proofErr w:type="gramEnd"/>
      <w:r w:rsidRPr="00CA7773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Участники аукциона вносят задаток в размере 19 080 (девятнадцать тысяч восемьдесят) рублей 00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л</w:t>
      </w:r>
      <w:proofErr w:type="gram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/с 05603036080), назначение платежа: перечисление задатка для участия в аукционе. Задаток должен поступить на счет Продавца не позднее 13.06.2019 г.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6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, </w:t>
      </w:r>
      <w:hyperlink r:id="rId7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 или </w:t>
      </w:r>
      <w:hyperlink r:id="rId8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Более подробная информация о торгах, бланки заявок на участие в аукционах, проект договора аренды земельного участка размещены в извещении о проведении аукциона на официальном сайте Российской Федерации, определенном для размещения информации о проведении торгов по адресу: </w:t>
      </w:r>
      <w:hyperlink r:id="rId9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http://www.torgi.gov.ru</w:t>
        </w:r>
      </w:hyperlink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 и сайте Организатора в информационно-коммуникационной сети «Интернет» по адресу: </w:t>
      </w:r>
      <w:hyperlink r:id="rId10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http://adminkmr.ru/index.php?option=com_content&amp;view=article</w:t>
        </w:r>
        <w:proofErr w:type="gramEnd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&amp;id=1286&amp;Itemid=260</w:t>
        </w:r>
      </w:hyperlink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, </w:t>
      </w:r>
      <w:hyperlink r:id="rId11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http://rukmo.ru/index.php?option=com_content&amp;view=article&amp;id=69&amp;Itemid=51</w:t>
        </w:r>
      </w:hyperlink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 xml:space="preserve">Подробную информацию можно получить в Управлении экономики,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земельно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по адресу п. Горный ул. Чапаевская д.30, кабинет №2 или по телефону 2-14-32, а также направить письменное обращение на электронный адрес: </w:t>
      </w:r>
      <w:hyperlink r:id="rId12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partizanmr@mail.ru</w:t>
        </w:r>
      </w:hyperlink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CA7773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hyperlink r:id="rId13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Проект договора </w:t>
        </w:r>
        <w:proofErr w:type="spellStart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аренды</w:t>
        </w:r>
        <w:proofErr w:type="gramStart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,А</w:t>
        </w:r>
        <w:proofErr w:type="gramEnd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кт</w:t>
        </w:r>
        <w:proofErr w:type="spellEnd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 приема </w:t>
        </w:r>
        <w:proofErr w:type="spellStart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передачи,Форма</w:t>
        </w:r>
        <w:proofErr w:type="spellEnd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 заявки</w:t>
        </w:r>
      </w:hyperlink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4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Распоряжение администрации </w:t>
        </w:r>
        <w:proofErr w:type="spellStart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Краснопартизанского</w:t>
        </w:r>
        <w:proofErr w:type="spellEnd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 муниципального района Саратовской области «О проведении открытого аукциона на право заключения договора аренды» от 15.04.2019 года № 107</w:t>
        </w:r>
      </w:hyperlink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5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Извещение о проведен</w:t>
        </w:r>
        <w:proofErr w:type="gramStart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ии ау</w:t>
        </w:r>
        <w:proofErr w:type="gramEnd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кциона на право заключения договора аренды недвижимого имущества, являющегося собственностью </w:t>
        </w:r>
        <w:proofErr w:type="spellStart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Краснопартизанского</w:t>
        </w:r>
        <w:proofErr w:type="spellEnd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 муниципального района Саратовской области</w:t>
        </w:r>
      </w:hyperlink>
    </w:p>
    <w:p w:rsidR="00CA7773" w:rsidRPr="00CA7773" w:rsidRDefault="00CA7773" w:rsidP="00CA7773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6" w:history="1"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Аукционная документация «О порядке проведения аукциона на право заключения договора аренды недвижимого имущества, являющегося собственностью </w:t>
        </w:r>
        <w:proofErr w:type="spellStart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>Краснопартизанского</w:t>
        </w:r>
        <w:proofErr w:type="spellEnd"/>
        <w:r w:rsidRPr="00CA7773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 муниципального района Саратовской области</w:t>
        </w:r>
      </w:hyperlink>
    </w:p>
    <w:p w:rsidR="004C29CE" w:rsidRDefault="004C29CE"/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C6B0B"/>
    <w:multiLevelType w:val="multilevel"/>
    <w:tmpl w:val="BAFA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773"/>
    <w:rsid w:val="004C29CE"/>
    <w:rsid w:val="00CA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7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A77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7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A77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7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13" Type="http://schemas.openxmlformats.org/officeDocument/2006/relationships/hyperlink" Target="http://gornyi.sarmo.ru/images/doc/%D0%B0%D1%83%D0%BA%D1%86%D0%B8%D0%BE%D0%BD%D0%BD%D0%B0%D1%8F%20%D0%B4%D0%BE%D0%BA%D1%83%D0%BC%D0%B5%D0%BD%D1%82%D0%B0%D1%86%D0%B8%D1%8F.rar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12" Type="http://schemas.openxmlformats.org/officeDocument/2006/relationships/hyperlink" Target="mailto:partizanmr@mail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gornyi.sarmo.ru/images/doc/%D0%90%D1%83%D0%BA%D1%86%D0%B8%D0%BE%D0%BD%D0%BD%D0%B0%D1%8F%20%D0%B4%D0%BE%D0%BA%D1%83%D0%BC%D1%83%D0%BD%D1%82%D0%B0%D1%86%D0%B8%D1%8F.ra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11" Type="http://schemas.openxmlformats.org/officeDocument/2006/relationships/hyperlink" Target="http://rukmo.ru/index.php?option=com_content&amp;view=article&amp;id=69&amp;Itemid=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gornyi.sarmo.ru/images/doc/%D0%98%D0%B7%D0%B2%D0%B5%D1%89%D0%B5%D0%BD%D0%B8%D0%B5.rar" TargetMode="External"/><Relationship Id="rId10" Type="http://schemas.openxmlformats.org/officeDocument/2006/relationships/hyperlink" Target="http://gornyi.sarmo.ru/index.php?option=com_content&amp;view=article&amp;id=1286&amp;Itemid=26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://gornyi.sarmo.ru/images/doc/%D0%A0%D0%B0%D1%81%D0%BF%D0%BE%D1%8F%D0%B6%D0%B5%D0%BD%D0%B8%D0%B5%20%D0%BE%D0%B1%20%D1%83%D1%82%D0%B2%D0%B5%D1%80%D0%B6%D0%B4%D0%B5%D0%BD%D0%B8%D0%B8%20%D0%B0%D1%83%D0%BA%D1%86%D0%B8%D0%BE%D0%BD%D0%BD%D0%BE%D0%B9%20%D0%B4%D0%BE%D0%BA%D1%83%D0%BC%D0%B5%D0%BD%D1%82%D0%B0%D1%86%D0%B8%D0%B8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2139</Words>
  <Characters>12195</Characters>
  <Application>Microsoft Office Word</Application>
  <DocSecurity>0</DocSecurity>
  <Lines>101</Lines>
  <Paragraphs>28</Paragraphs>
  <ScaleCrop>false</ScaleCrop>
  <Company/>
  <LinksUpToDate>false</LinksUpToDate>
  <CharactersWithSpaces>14306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2020-06-26T03:48:00Z</dcterms:created>
  <dcterms:modified xsi:type="dcterms:W3CDTF">2020-06-26T03:48:00Z</dcterms:modified>
</cp:coreProperties>
</file>