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E0A" w:rsidRDefault="00213E0A" w:rsidP="00213E0A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Извещение о проведен</w:t>
      </w:r>
      <w:proofErr w:type="gramStart"/>
      <w:r>
        <w:rPr>
          <w:rFonts w:ascii="Verdana" w:hAnsi="Verdana"/>
          <w:b/>
          <w:bCs/>
          <w:color w:val="232323"/>
          <w:sz w:val="18"/>
          <w:szCs w:val="18"/>
        </w:rPr>
        <w:t>ии ау</w:t>
      </w:r>
      <w:proofErr w:type="gramEnd"/>
      <w:r>
        <w:rPr>
          <w:rFonts w:ascii="Verdana" w:hAnsi="Verdana"/>
          <w:b/>
          <w:bCs/>
          <w:color w:val="232323"/>
          <w:sz w:val="18"/>
          <w:szCs w:val="18"/>
        </w:rPr>
        <w:t>кциона</w:t>
      </w:r>
    </w:p>
    <w:p w:rsidR="00213E0A" w:rsidRDefault="00213E0A" w:rsidP="00213E0A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на заключение договора аренды земельного участка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Организатор аукциона: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Администрация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Краснопартизанского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муниципального района Саратовской области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Аукцион, открытый по составу участников и по форме подачи предложений о цене</w:t>
      </w:r>
    </w:p>
    <w:p w:rsidR="00213E0A" w:rsidRDefault="00213E0A" w:rsidP="00213E0A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Уполномоченный орган и реквизиты решения о проведен</w:t>
      </w:r>
      <w:proofErr w:type="gramStart"/>
      <w:r>
        <w:rPr>
          <w:rFonts w:ascii="Verdana" w:hAnsi="Verdana"/>
          <w:b/>
          <w:bCs/>
          <w:color w:val="232323"/>
          <w:sz w:val="18"/>
          <w:szCs w:val="18"/>
        </w:rPr>
        <w:t>ии ау</w:t>
      </w:r>
      <w:proofErr w:type="gramEnd"/>
      <w:r>
        <w:rPr>
          <w:rFonts w:ascii="Verdana" w:hAnsi="Verdana"/>
          <w:b/>
          <w:bCs/>
          <w:color w:val="232323"/>
          <w:sz w:val="18"/>
          <w:szCs w:val="18"/>
        </w:rPr>
        <w:t>кциона: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Администрация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Краснопартизанского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муниципального района Саратовской области, распоряжение администрации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Краснопартизанского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муниципального района Саратовской области от 28 сентября 2018 года №281.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Организатор аукциона вправе отказаться от проведения аукциона не позднее, чем за пятнадцать дней до дня проведения аукциона.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Все вопросы, касающиеся проведения аукциона, не нашедшие отражения в настоящем информационном сообщении, регулируются законодательством Российской Федерации.</w:t>
      </w:r>
    </w:p>
    <w:p w:rsidR="00213E0A" w:rsidRDefault="00213E0A" w:rsidP="00213E0A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Место, дата, время и порядок проведения аукциона: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Проведение аукциона назначено на 15 часов 00 минут по Московскому  времени, 5 ноября 2018 года по адресу: 413540, Саратовская область,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Краснопартизанский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район, </w:t>
      </w:r>
      <w:proofErr w:type="spellStart"/>
      <w:r>
        <w:rPr>
          <w:rFonts w:ascii="Verdana" w:hAnsi="Verdana"/>
          <w:color w:val="232323"/>
          <w:sz w:val="18"/>
          <w:szCs w:val="18"/>
        </w:rPr>
        <w:t>р.п</w:t>
      </w:r>
      <w:proofErr w:type="spellEnd"/>
      <w:r>
        <w:rPr>
          <w:rFonts w:ascii="Verdana" w:hAnsi="Verdana"/>
          <w:color w:val="232323"/>
          <w:sz w:val="18"/>
          <w:szCs w:val="18"/>
        </w:rPr>
        <w:t>. Горный, ул. Чапаевская, д.30, кабинет №20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Аукцион проводится в соответствии с требованиями ст. 39.11, ст. 39.12 Земельного кодекса Российской Федерации. Аукцион проводятся в указанном в извещении о проведен</w:t>
      </w:r>
      <w:proofErr w:type="gramStart"/>
      <w:r>
        <w:rPr>
          <w:rFonts w:ascii="Verdana" w:hAnsi="Verdana"/>
          <w:color w:val="232323"/>
          <w:sz w:val="18"/>
          <w:szCs w:val="18"/>
        </w:rPr>
        <w:t>ии ау</w:t>
      </w:r>
      <w:proofErr w:type="gramEnd"/>
      <w:r>
        <w:rPr>
          <w:rFonts w:ascii="Verdana" w:hAnsi="Verdana"/>
          <w:color w:val="232323"/>
          <w:sz w:val="18"/>
          <w:szCs w:val="18"/>
        </w:rPr>
        <w:t>кционе месте, в соответствующий день и час. Аукцион проводится в следующем порядке: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а) аукцион ведет аукционист;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б) аукцион начинается с оглашения аукционистом наименования, основных характеристик и начальной цены, "шага аукциона" и порядка проведения аукциона.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в) начальная цена аукциона </w:t>
      </w:r>
      <w:proofErr w:type="gramStart"/>
      <w:r>
        <w:rPr>
          <w:rFonts w:ascii="Verdana" w:hAnsi="Verdana"/>
          <w:color w:val="232323"/>
          <w:sz w:val="18"/>
          <w:szCs w:val="18"/>
        </w:rPr>
        <w:t>заявляется</w:t>
      </w:r>
      <w:proofErr w:type="gramEnd"/>
      <w:r>
        <w:rPr>
          <w:rFonts w:ascii="Verdana" w:hAnsi="Verdana"/>
          <w:color w:val="232323"/>
          <w:sz w:val="18"/>
          <w:szCs w:val="18"/>
        </w:rPr>
        <w:t xml:space="preserve"> участниками поднятием карточки. Также каждая последующая цена, превышающая предыдущую цену на «шаг аукциона» </w:t>
      </w:r>
      <w:proofErr w:type="gramStart"/>
      <w:r>
        <w:rPr>
          <w:rFonts w:ascii="Verdana" w:hAnsi="Verdana"/>
          <w:color w:val="232323"/>
          <w:sz w:val="18"/>
          <w:szCs w:val="18"/>
        </w:rPr>
        <w:t>заявляется</w:t>
      </w:r>
      <w:proofErr w:type="gramEnd"/>
      <w:r>
        <w:rPr>
          <w:rFonts w:ascii="Verdana" w:hAnsi="Verdana"/>
          <w:color w:val="232323"/>
          <w:sz w:val="18"/>
          <w:szCs w:val="18"/>
        </w:rPr>
        <w:t xml:space="preserve"> участниками поднятием карточки. При оглашении цены поднятая участником карточка будет свидетельствовать о соглашении с объявленной ценой. После оглашения № (номера) поднятой участником карточки, карточка опускается;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г) после объявления очередной цены аукционист называет номер карточки участника аукциона, который первым поднял карточку, и указывает на этого участника аукциона. Затем аукционист объявляет следующую цену в соответствии с "шагом аукциона";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д) при отсутствии участников аукциона, готовых заключить договор аренды земельного участка в соответствии с названным аукционистом ценой, аукционист повторяет эту цену 3 раза. Если после троекратного объявления очередной цены ни один из участников аукциона не поднял карточку, аукцион завершается. Победителем аукциона признается тот участник аукциона, номер карточки которого был назван аукционистом последним;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е) по завершен</w:t>
      </w:r>
      <w:proofErr w:type="gramStart"/>
      <w:r>
        <w:rPr>
          <w:rFonts w:ascii="Verdana" w:hAnsi="Verdana"/>
          <w:color w:val="232323"/>
          <w:sz w:val="18"/>
          <w:szCs w:val="18"/>
        </w:rPr>
        <w:t>ии ау</w:t>
      </w:r>
      <w:proofErr w:type="gramEnd"/>
      <w:r>
        <w:rPr>
          <w:rFonts w:ascii="Verdana" w:hAnsi="Verdana"/>
          <w:color w:val="232323"/>
          <w:sz w:val="18"/>
          <w:szCs w:val="18"/>
        </w:rPr>
        <w:t>кциона аукционист объявляет о цене аренды земельного участка, называет номер карточки победителя аукциона.</w:t>
      </w:r>
    </w:p>
    <w:p w:rsidR="00213E0A" w:rsidRDefault="00213E0A" w:rsidP="00213E0A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Предмет аукциона: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Заключение договора аренды земельного участка. Местоположение земельного участка: </w:t>
      </w:r>
      <w:proofErr w:type="gramStart"/>
      <w:r>
        <w:rPr>
          <w:rFonts w:ascii="Verdana" w:hAnsi="Verdana"/>
          <w:color w:val="232323"/>
          <w:sz w:val="18"/>
          <w:szCs w:val="18"/>
        </w:rPr>
        <w:t xml:space="preserve">Саратовская область,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Краснопартизанский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район, </w:t>
      </w:r>
      <w:proofErr w:type="spellStart"/>
      <w:r>
        <w:rPr>
          <w:rFonts w:ascii="Verdana" w:hAnsi="Verdana"/>
          <w:color w:val="232323"/>
          <w:sz w:val="18"/>
          <w:szCs w:val="18"/>
        </w:rPr>
        <w:t>Рукопольское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МО, участок находится примерно в 3 км по направлению на юго-восток от ориентира с. Толстовка,  кадастровый номер: 64:18:040501:32, категория земель: земли сельскохозяйственного назначения, разрешенное использование земельного участка: рыбоводство, площадь земельного участка 224 318 кв. м, обременения: нет, права на земельный участок не зарегистрированы, земельный участок образован из земель, государственная собственность на которые</w:t>
      </w:r>
      <w:proofErr w:type="gramEnd"/>
      <w:r>
        <w:rPr>
          <w:rFonts w:ascii="Verdana" w:hAnsi="Verdana"/>
          <w:color w:val="232323"/>
          <w:sz w:val="18"/>
          <w:szCs w:val="18"/>
        </w:rPr>
        <w:t xml:space="preserve"> не разграничена.</w:t>
      </w:r>
    </w:p>
    <w:p w:rsidR="00213E0A" w:rsidRDefault="00213E0A" w:rsidP="00213E0A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Начальная цена предмета аукциона: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Начальная цена размера ежегодной арендной платы земельного участка в соответствии с отчетом №81-2 от 27 сентября 2018 года составляет 20 570 (двадцать тысяч пятьсот семьдесят) рублей 00 копеек.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</w:p>
    <w:p w:rsidR="00213E0A" w:rsidRDefault="00213E0A" w:rsidP="00213E0A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Шаг аукциона: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Шаг аукциона - 617 (шестьсот семнадцать) рублей 10 копеек, что составляет 3 % от годового размера арендной платы.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</w:p>
    <w:p w:rsidR="00213E0A" w:rsidRDefault="00213E0A" w:rsidP="00213E0A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Форма заявки на участие в аукционе, порядке ее приема, адрес места ее приема, дата и время начала и окончания приема заявок на участие в аукционе: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lastRenderedPageBreak/>
        <w:t>Форма заявки на участие в аукционе: приложение № 1 к настоящему Извещению о проведен</w:t>
      </w:r>
      <w:proofErr w:type="gramStart"/>
      <w:r>
        <w:rPr>
          <w:rFonts w:ascii="Verdana" w:hAnsi="Verdana"/>
          <w:color w:val="232323"/>
          <w:sz w:val="18"/>
          <w:szCs w:val="18"/>
        </w:rPr>
        <w:t>ии ау</w:t>
      </w:r>
      <w:proofErr w:type="gramEnd"/>
      <w:r>
        <w:rPr>
          <w:rFonts w:ascii="Verdana" w:hAnsi="Verdana"/>
          <w:color w:val="232323"/>
          <w:sz w:val="18"/>
          <w:szCs w:val="18"/>
        </w:rPr>
        <w:t>кциона. Один заявитель вправе подать только одну заявку на участие в аукционе. Заявка на участие в аукционе, поступившая по истечении срока приема заявок, возвращается заявителю в день ее поступления.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Для участия в аукционе заявители представляют в установленный в извещении о проведен</w:t>
      </w:r>
      <w:proofErr w:type="gramStart"/>
      <w:r>
        <w:rPr>
          <w:rFonts w:ascii="Verdana" w:hAnsi="Verdana"/>
          <w:color w:val="232323"/>
          <w:sz w:val="18"/>
          <w:szCs w:val="18"/>
        </w:rPr>
        <w:t>ии ау</w:t>
      </w:r>
      <w:proofErr w:type="gramEnd"/>
      <w:r>
        <w:rPr>
          <w:rFonts w:ascii="Verdana" w:hAnsi="Verdana"/>
          <w:color w:val="232323"/>
          <w:sz w:val="18"/>
          <w:szCs w:val="18"/>
        </w:rPr>
        <w:t>кциона срок следующие документы: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1) заявка на участие в аукционе по установленной в извещении о проведен</w:t>
      </w:r>
      <w:proofErr w:type="gramStart"/>
      <w:r>
        <w:rPr>
          <w:rFonts w:ascii="Verdana" w:hAnsi="Verdana"/>
          <w:color w:val="232323"/>
          <w:sz w:val="18"/>
          <w:szCs w:val="18"/>
        </w:rPr>
        <w:t>ии ау</w:t>
      </w:r>
      <w:proofErr w:type="gramEnd"/>
      <w:r>
        <w:rPr>
          <w:rFonts w:ascii="Verdana" w:hAnsi="Verdana"/>
          <w:color w:val="232323"/>
          <w:sz w:val="18"/>
          <w:szCs w:val="18"/>
        </w:rPr>
        <w:t>кциона форме с указанием банковских реквизитов счета для возврата задатка;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2) копии документов, удостоверяющих личность заявителя (для граждан);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4) документы, подтверждающие внесение задатка.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Представление документов, подтверждающих внесение задатка, признается заключением соглашения о задатке.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Организатор аукциона не вправе требовать представление иных документов.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Заявитель не допускается к участию в аукционе в следующих случаях: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2) </w:t>
      </w:r>
      <w:proofErr w:type="gramStart"/>
      <w:r>
        <w:rPr>
          <w:rFonts w:ascii="Verdana" w:hAnsi="Verdana"/>
          <w:color w:val="232323"/>
          <w:sz w:val="18"/>
          <w:szCs w:val="18"/>
        </w:rPr>
        <w:t>не поступление</w:t>
      </w:r>
      <w:proofErr w:type="gramEnd"/>
      <w:r>
        <w:rPr>
          <w:rFonts w:ascii="Verdana" w:hAnsi="Verdana"/>
          <w:color w:val="232323"/>
          <w:sz w:val="18"/>
          <w:szCs w:val="18"/>
        </w:rPr>
        <w:t xml:space="preserve"> задатка на дату рассмотрения заявок на участие в аукционе;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proofErr w:type="gramStart"/>
      <w:r>
        <w:rPr>
          <w:rFonts w:ascii="Verdana" w:hAnsi="Verdana"/>
          <w:color w:val="232323"/>
          <w:sz w:val="18"/>
          <w:szCs w:val="18"/>
        </w:rPr>
        <w:t xml:space="preserve">Заявки на участие в аукционе подаются по рабочим дням (кроме праздничных дней и выходных дней субботы и воскресенья) с 5 октября 2018 года с 07 час.00 мин. до 16 час.00 мин. по Московскому  времени (перерыв на обед: с 12.00 до 13.00 по Московскому  времени) по 29 октября 2018 года включительно по адресу: 413540, Саратовская область,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Краснопартизанский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район, </w:t>
      </w:r>
      <w:proofErr w:type="spellStart"/>
      <w:r>
        <w:rPr>
          <w:rFonts w:ascii="Verdana" w:hAnsi="Verdana"/>
          <w:color w:val="232323"/>
          <w:sz w:val="18"/>
          <w:szCs w:val="18"/>
        </w:rPr>
        <w:t>р</w:t>
      </w:r>
      <w:proofErr w:type="gramEnd"/>
      <w:r>
        <w:rPr>
          <w:rFonts w:ascii="Verdana" w:hAnsi="Verdana"/>
          <w:color w:val="232323"/>
          <w:sz w:val="18"/>
          <w:szCs w:val="18"/>
        </w:rPr>
        <w:t>.п</w:t>
      </w:r>
      <w:proofErr w:type="spellEnd"/>
      <w:r>
        <w:rPr>
          <w:rFonts w:ascii="Verdana" w:hAnsi="Verdana"/>
          <w:color w:val="232323"/>
          <w:sz w:val="18"/>
          <w:szCs w:val="18"/>
        </w:rPr>
        <w:t>. Горный, ул. Чапаевская, дом 30, кабинет №2. Окончание приема заявок 29 октября 2018 г. до 16 часов 00 минут по Московскому  времени. Прием документов прекращается не ранее чем за пять дней до дня проведения аукциона.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</w:p>
    <w:p w:rsidR="00213E0A" w:rsidRDefault="00213E0A" w:rsidP="00213E0A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Дата рассмотрения заявок на участие в аукционе:</w:t>
      </w:r>
    </w:p>
    <w:p w:rsidR="00213E0A" w:rsidRDefault="00213E0A" w:rsidP="00213E0A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1 ноября 2018 г. в 11 часов 30 мин. до 12 часов 00 мин. по Московскому  времени по адресу: 413540, Саратовская область,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Краснопартизанский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район, </w:t>
      </w:r>
      <w:proofErr w:type="spellStart"/>
      <w:r>
        <w:rPr>
          <w:rFonts w:ascii="Verdana" w:hAnsi="Verdana"/>
          <w:color w:val="232323"/>
          <w:sz w:val="18"/>
          <w:szCs w:val="18"/>
        </w:rPr>
        <w:t>р.п</w:t>
      </w:r>
      <w:proofErr w:type="spellEnd"/>
      <w:r>
        <w:rPr>
          <w:rFonts w:ascii="Verdana" w:hAnsi="Verdana"/>
          <w:color w:val="232323"/>
          <w:sz w:val="18"/>
          <w:szCs w:val="18"/>
        </w:rPr>
        <w:t>. Горный, ул. Чапаевская, дом 30, кабинет №2.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</w:p>
    <w:p w:rsidR="00213E0A" w:rsidRDefault="00213E0A" w:rsidP="00213E0A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Осмотр земельного участка проводится: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Каждый вторник с 14:00 ч. до 16:00 ч. по Московскому  времени(05.10.2018 г.- 29.10.2018г.).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</w:p>
    <w:p w:rsidR="00213E0A" w:rsidRDefault="00213E0A" w:rsidP="00213E0A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Размер задатка, порядок его внесения участниками аукциона и возврата им задатка, банковские реквизиты для перечисления задатка: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Участники аукциона вносят задаток в размере 4 114 (четыре тысячи сто четырнадцать) рублей 00 копеек (20% начальной цены) на текущий счет  - № 40302810863113000017, ИНН 6418009056, КПП 641801001, БИК 046311001 наименование получателя: УФК по Саратовской области (Администрация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Краснопартизанского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муниципального района Саратовской области; </w:t>
      </w:r>
      <w:proofErr w:type="gramStart"/>
      <w:r>
        <w:rPr>
          <w:rFonts w:ascii="Verdana" w:hAnsi="Verdana"/>
          <w:color w:val="232323"/>
          <w:sz w:val="18"/>
          <w:szCs w:val="18"/>
        </w:rPr>
        <w:t>л</w:t>
      </w:r>
      <w:proofErr w:type="gramEnd"/>
      <w:r>
        <w:rPr>
          <w:rFonts w:ascii="Verdana" w:hAnsi="Verdana"/>
          <w:color w:val="232323"/>
          <w:sz w:val="18"/>
          <w:szCs w:val="18"/>
        </w:rPr>
        <w:t xml:space="preserve">/с 05603036080), назначение платежа: перечисление задатка для участия в аукционе по аренде </w:t>
      </w:r>
      <w:r>
        <w:rPr>
          <w:rFonts w:ascii="Verdana" w:hAnsi="Verdana"/>
          <w:color w:val="232323"/>
          <w:sz w:val="18"/>
          <w:szCs w:val="18"/>
        </w:rPr>
        <w:lastRenderedPageBreak/>
        <w:t xml:space="preserve">земельного участка с </w:t>
      </w:r>
      <w:proofErr w:type="spellStart"/>
      <w:r>
        <w:rPr>
          <w:rFonts w:ascii="Verdana" w:hAnsi="Verdana"/>
          <w:color w:val="232323"/>
          <w:sz w:val="18"/>
          <w:szCs w:val="18"/>
        </w:rPr>
        <w:t>кад</w:t>
      </w:r>
      <w:proofErr w:type="spellEnd"/>
      <w:r>
        <w:rPr>
          <w:rFonts w:ascii="Verdana" w:hAnsi="Verdana"/>
          <w:color w:val="232323"/>
          <w:sz w:val="18"/>
          <w:szCs w:val="18"/>
        </w:rPr>
        <w:t>. №64:18:040501:32. Задаток должен поступить на счет Продавца не позднее 29.10.2018 г.</w:t>
      </w:r>
    </w:p>
    <w:p w:rsidR="00213E0A" w:rsidRDefault="00213E0A" w:rsidP="00213E0A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i/>
          <w:iCs/>
          <w:color w:val="232323"/>
          <w:sz w:val="18"/>
          <w:szCs w:val="18"/>
        </w:rPr>
        <w:t>Порядок возврата задатка участникам аукциона: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 </w:t>
      </w:r>
      <w:hyperlink r:id="rId5" w:anchor="p1099" w:history="1">
        <w:r>
          <w:rPr>
            <w:rStyle w:val="a4"/>
            <w:rFonts w:ascii="Verdana" w:hAnsi="Verdana"/>
            <w:color w:val="1997FB"/>
            <w:sz w:val="18"/>
            <w:szCs w:val="18"/>
            <w:u w:val="none"/>
          </w:rPr>
          <w:t>пунктом 13</w:t>
        </w:r>
      </w:hyperlink>
      <w:r>
        <w:rPr>
          <w:rFonts w:ascii="Verdana" w:hAnsi="Verdana"/>
          <w:color w:val="232323"/>
          <w:sz w:val="18"/>
          <w:szCs w:val="18"/>
        </w:rPr>
        <w:t>, </w:t>
      </w:r>
      <w:hyperlink r:id="rId6" w:anchor="p1100" w:history="1">
        <w:r>
          <w:rPr>
            <w:rStyle w:val="a4"/>
            <w:rFonts w:ascii="Verdana" w:hAnsi="Verdana"/>
            <w:color w:val="1997FB"/>
            <w:sz w:val="18"/>
            <w:szCs w:val="18"/>
            <w:u w:val="none"/>
          </w:rPr>
          <w:t>14</w:t>
        </w:r>
      </w:hyperlink>
      <w:r>
        <w:rPr>
          <w:rFonts w:ascii="Verdana" w:hAnsi="Verdana"/>
          <w:color w:val="232323"/>
          <w:sz w:val="18"/>
          <w:szCs w:val="18"/>
        </w:rPr>
        <w:t> или </w:t>
      </w:r>
      <w:hyperlink r:id="rId7" w:anchor="p1112" w:history="1">
        <w:r>
          <w:rPr>
            <w:rStyle w:val="a4"/>
            <w:rFonts w:ascii="Verdana" w:hAnsi="Verdana"/>
            <w:color w:val="1997FB"/>
            <w:sz w:val="18"/>
            <w:szCs w:val="18"/>
            <w:u w:val="none"/>
          </w:rPr>
          <w:t>20</w:t>
        </w:r>
      </w:hyperlink>
      <w:r>
        <w:rPr>
          <w:rFonts w:ascii="Verdana" w:hAnsi="Verdana"/>
          <w:color w:val="232323"/>
          <w:sz w:val="18"/>
          <w:szCs w:val="18"/>
        </w:rPr>
        <w:t> статьи 39.12 ЗК РФ, засчитывается в уплату арендной платы приобретаемого земельного участка. Задатки, внесенные этими лицами, не заключившими в установленном статьей 39.12 ЗК РФ порядке договора аренды вследствие уклонения от заключения указанных договоров, не возвращаются.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</w:p>
    <w:p w:rsidR="00213E0A" w:rsidRDefault="00213E0A" w:rsidP="00213E0A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Срок аренды земельного участка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>Срок аренды земельного участка по договору аренды составляет 15 (пятнадцать) лет.</w:t>
      </w: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</w:p>
    <w:p w:rsidR="00213E0A" w:rsidRDefault="00213E0A" w:rsidP="00213E0A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t xml:space="preserve">Подробную информацию можно получить в Управлении экономики, </w:t>
      </w:r>
      <w:proofErr w:type="spellStart"/>
      <w:r>
        <w:rPr>
          <w:rFonts w:ascii="Verdana" w:hAnsi="Verdana"/>
          <w:color w:val="232323"/>
          <w:sz w:val="18"/>
          <w:szCs w:val="18"/>
        </w:rPr>
        <w:t>земельно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– имущественных отношений и инвестиций администрации </w:t>
      </w:r>
      <w:proofErr w:type="spellStart"/>
      <w:r>
        <w:rPr>
          <w:rFonts w:ascii="Verdana" w:hAnsi="Verdana"/>
          <w:color w:val="232323"/>
          <w:sz w:val="18"/>
          <w:szCs w:val="18"/>
        </w:rPr>
        <w:t>Краснопартизанского</w:t>
      </w:r>
      <w:proofErr w:type="spellEnd"/>
      <w:r>
        <w:rPr>
          <w:rFonts w:ascii="Verdana" w:hAnsi="Verdana"/>
          <w:color w:val="232323"/>
          <w:sz w:val="18"/>
          <w:szCs w:val="18"/>
        </w:rPr>
        <w:t xml:space="preserve"> муниципального района Саратовской области по адресу п. Горный ул. Чапаевская д.30, кабинет №2 или по телефону 2-14-32.</w:t>
      </w:r>
    </w:p>
    <w:p w:rsidR="004C29CE" w:rsidRDefault="004C29CE">
      <w:bookmarkStart w:id="0" w:name="_GoBack"/>
      <w:bookmarkEnd w:id="0"/>
    </w:p>
    <w:sectPr w:rsidR="004C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E0A"/>
    <w:rsid w:val="00213E0A"/>
    <w:rsid w:val="004C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3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13E0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3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13E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8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173579/?frame=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173579/?frame=7" TargetMode="External"/><Relationship Id="rId5" Type="http://schemas.openxmlformats.org/officeDocument/2006/relationships/hyperlink" Target="http://www.consultant.ru/document/cons_doc_LAW_173579/?frame=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1433</Words>
  <Characters>8171</Characters>
  <Application>Microsoft Office Word</Application>
  <DocSecurity>0</DocSecurity>
  <Lines>68</Lines>
  <Paragraphs>19</Paragraphs>
  <ScaleCrop>false</ScaleCrop>
  <Company/>
  <LinksUpToDate>false</LinksUpToDate>
  <CharactersWithSpaces>9585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2020-06-26T04:00:00Z</dcterms:created>
  <dcterms:modified xsi:type="dcterms:W3CDTF">2020-06-26T04:00:00Z</dcterms:modified>
</cp:coreProperties>
</file>