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Извещение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</w:t>
      </w: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Организатор аукциона: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области, распоряжение администрации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от 28 сентября 2018 года №280.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Проведение аукциона назначено на 13 часов 00 минут по Московскому  времени, 5 ноября 2018 года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д.30, кабинет №20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Федерации. Аукцион проводятся в указанном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кционе месте, в соответствующий день и час. Аукцион проводится в следующем порядке: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а) аукцион ведет аукционист;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в) начальная цена аукциона </w:t>
      </w:r>
      <w:proofErr w:type="gramStart"/>
      <w:r>
        <w:rPr>
          <w:rFonts w:ascii="Verdana" w:hAnsi="Verdana"/>
          <w:color w:val="232323"/>
          <w:sz w:val="18"/>
          <w:szCs w:val="18"/>
        </w:rPr>
        <w:t>заявляется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>
        <w:rPr>
          <w:rFonts w:ascii="Verdana" w:hAnsi="Verdana"/>
          <w:color w:val="232323"/>
          <w:sz w:val="18"/>
          <w:szCs w:val="18"/>
        </w:rPr>
        <w:t>заявляется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е) по завершен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Предмет аукциона: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Заключение договора аренды земельного участка. Местоположение земельного участка: </w:t>
      </w:r>
      <w:proofErr w:type="gramStart"/>
      <w:r>
        <w:rPr>
          <w:rFonts w:ascii="Verdana" w:hAnsi="Verdana"/>
          <w:color w:val="232323"/>
          <w:sz w:val="18"/>
          <w:szCs w:val="18"/>
        </w:rPr>
        <w:t xml:space="preserve">Саратовская область, р-н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232323"/>
          <w:sz w:val="18"/>
          <w:szCs w:val="18"/>
        </w:rPr>
        <w:t>Рукопольское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МО, в 5859 метрах северо-западнее с. Корнеевка,  кадастровый номер: 64:18:060101:114, категория земель: земли сельскохозяйственного назначения, разрешенное использование земельного участка: рыбоводство, площадь земельного участка 103 044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</w:t>
      </w:r>
      <w:proofErr w:type="gramEnd"/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Начальная цена предмета аукциона: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Начальная цена размера ежегодной арендной платы земельного участка в соответствии с отчетом №81-1 от 27 сентября 2018 года составляет 11 350 (одиннадцать тысяч триста пятьдесят) рублей 00 копеек.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Шаг аукциона: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Шаг аукциона - 340 (триста сорок) рублей 50 копейки, что составляет 3 % от годового размера арендной платы.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lastRenderedPageBreak/>
        <w:t>Форма заявки на участие в аукционе: приложение № 1 к настоящему Извещению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срок следующие документы: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4) документы, подтверждающие внесение задатка.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2) </w:t>
      </w:r>
      <w:proofErr w:type="gramStart"/>
      <w:r>
        <w:rPr>
          <w:rFonts w:ascii="Verdana" w:hAnsi="Verdana"/>
          <w:color w:val="232323"/>
          <w:sz w:val="18"/>
          <w:szCs w:val="18"/>
        </w:rPr>
        <w:t>не поступление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proofErr w:type="gramStart"/>
      <w:r>
        <w:rPr>
          <w:rFonts w:ascii="Verdana" w:hAnsi="Verdana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5 октября 2018 года с 07 час.00 мин. до 16 час.00 мин. по Московскому  времени (перерыв на обед: с 12.00 до 13.00 по  Московскому  времени) по 29 октября 2018 года включительно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</w:t>
      </w:r>
      <w:proofErr w:type="gramEnd"/>
      <w:r>
        <w:rPr>
          <w:rFonts w:ascii="Verdana" w:hAnsi="Verdana"/>
          <w:color w:val="232323"/>
          <w:sz w:val="18"/>
          <w:szCs w:val="18"/>
        </w:rPr>
        <w:t>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дом 30, кабинет №2. Окончание приема заявок 29 октября 2018 г. до 16 часов 00 минут по Московскому  времени. Прием документов прекращается не ранее чем за пять дней до дня проведения аукциона.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1 ноября 2018 г. в 11 часов 30 мин. до 12 часов 00 мин. по Московскому  времени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дом 30, кабинет №2.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Осмотр земельного участка проводится: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Каждый вторник с 14:00 ч. до 16:00 ч. по Московскому  времени(05.10.2018 г.- 29.10.2018г.).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Размер задатка, порядок его внесения участниками аукциона и возврата им задатка, банковские реквизиты для перечисления задатка: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Участники аукциона вносят задаток в размере 2 270 (две тысячи двести семьдесят) рублей 00 копеек (20% начальной цены) на текущий счет  - № 40302810863113000017, ИНН 6418009056, КПП 641801001, БИК 046311001 наименование получателя: УФК по Саратовской области (Администрация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>
        <w:rPr>
          <w:rFonts w:ascii="Verdana" w:hAnsi="Verdana"/>
          <w:color w:val="232323"/>
          <w:sz w:val="18"/>
          <w:szCs w:val="18"/>
        </w:rPr>
        <w:t>л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/с 05603036080), назначение платежа: перечисление задатка для участия в аукционе по аренде </w:t>
      </w:r>
      <w:r>
        <w:rPr>
          <w:rFonts w:ascii="Verdana" w:hAnsi="Verdana"/>
          <w:color w:val="232323"/>
          <w:sz w:val="18"/>
          <w:szCs w:val="18"/>
        </w:rPr>
        <w:lastRenderedPageBreak/>
        <w:t xml:space="preserve">земельного участка с </w:t>
      </w:r>
      <w:proofErr w:type="spellStart"/>
      <w:r>
        <w:rPr>
          <w:rFonts w:ascii="Verdana" w:hAnsi="Verdana"/>
          <w:color w:val="232323"/>
          <w:sz w:val="18"/>
          <w:szCs w:val="18"/>
        </w:rPr>
        <w:t>кад</w:t>
      </w:r>
      <w:proofErr w:type="spellEnd"/>
      <w:r>
        <w:rPr>
          <w:rFonts w:ascii="Verdana" w:hAnsi="Verdana"/>
          <w:color w:val="232323"/>
          <w:sz w:val="18"/>
          <w:szCs w:val="18"/>
        </w:rPr>
        <w:t>. №64:18:060101:114. Задаток должен поступить на счет Продавца не позднее 29.10.2018 г.</w:t>
      </w: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5" w:anchor="p1099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пунктом 13</w:t>
        </w:r>
      </w:hyperlink>
      <w:r>
        <w:rPr>
          <w:rFonts w:ascii="Verdana" w:hAnsi="Verdana"/>
          <w:color w:val="232323"/>
          <w:sz w:val="18"/>
          <w:szCs w:val="18"/>
        </w:rPr>
        <w:t>, </w:t>
      </w:r>
      <w:hyperlink r:id="rId6" w:anchor="p1100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14</w:t>
        </w:r>
      </w:hyperlink>
      <w:r>
        <w:rPr>
          <w:rFonts w:ascii="Verdana" w:hAnsi="Verdana"/>
          <w:color w:val="232323"/>
          <w:sz w:val="18"/>
          <w:szCs w:val="18"/>
        </w:rPr>
        <w:t> или </w:t>
      </w:r>
      <w:hyperlink r:id="rId7" w:anchor="p1112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20</w:t>
        </w:r>
      </w:hyperlink>
      <w:r>
        <w:rPr>
          <w:rFonts w:ascii="Verdana" w:hAnsi="Verdana"/>
          <w:color w:val="232323"/>
          <w:sz w:val="18"/>
          <w:szCs w:val="18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B02BE4" w:rsidRDefault="00B02BE4" w:rsidP="00B02BE4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Срок аренды земельного участка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Срок аренды земельного участка по договору аренды составляет 15 (пятнадцать) лет.</w:t>
      </w: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B02BE4" w:rsidRDefault="00B02BE4" w:rsidP="00B02BE4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Подробную информацию можно получить в Управлении экономики, </w:t>
      </w:r>
      <w:proofErr w:type="spellStart"/>
      <w:r>
        <w:rPr>
          <w:rFonts w:ascii="Verdana" w:hAnsi="Verdana"/>
          <w:color w:val="232323"/>
          <w:sz w:val="18"/>
          <w:szCs w:val="18"/>
        </w:rPr>
        <w:t>земельно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BE4"/>
    <w:rsid w:val="004C29CE"/>
    <w:rsid w:val="00B0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02B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02B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9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73579/?frame=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hyperlink" Target="http://www.consultant.ru/document/cons_doc_LAW_173579/?frame=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1425</Words>
  <Characters>8127</Characters>
  <Application>Microsoft Office Word</Application>
  <DocSecurity>0</DocSecurity>
  <Lines>67</Lines>
  <Paragraphs>19</Paragraphs>
  <ScaleCrop>false</ScaleCrop>
  <Company/>
  <LinksUpToDate>false</LinksUpToDate>
  <CharactersWithSpaces>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2020-06-26T04:01:00Z</dcterms:created>
  <dcterms:modified xsi:type="dcterms:W3CDTF">2020-06-26T04:01:00Z</dcterms:modified>
</cp:coreProperties>
</file>